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82" w:rsidRPr="00DB08EB" w:rsidRDefault="002C0282" w:rsidP="002C0282">
      <w:pPr>
        <w:spacing w:line="560" w:lineRule="exact"/>
        <w:rPr>
          <w:rFonts w:ascii="黑体" w:eastAsia="黑体" w:hAnsi="黑体" w:cs="Helvetica"/>
          <w:kern w:val="0"/>
          <w:sz w:val="32"/>
          <w:szCs w:val="32"/>
        </w:rPr>
      </w:pPr>
      <w:bookmarkStart w:id="0" w:name="_GoBack"/>
      <w:bookmarkEnd w:id="0"/>
      <w:r w:rsidRPr="00DB08EB">
        <w:rPr>
          <w:rFonts w:ascii="黑体" w:eastAsia="黑体" w:hAnsi="黑体" w:cs="Helvetica" w:hint="eastAsia"/>
          <w:kern w:val="0"/>
          <w:sz w:val="32"/>
          <w:szCs w:val="32"/>
        </w:rPr>
        <w:t>附件1</w:t>
      </w:r>
    </w:p>
    <w:p w:rsidR="002C0282" w:rsidRPr="00DB08EB" w:rsidRDefault="002C0282" w:rsidP="002C0282">
      <w:pPr>
        <w:spacing w:line="560" w:lineRule="exact"/>
        <w:rPr>
          <w:rFonts w:ascii="仿宋_GB2312" w:eastAsia="仿宋_GB2312" w:hAnsi="Helvetica" w:cs="Helvetica"/>
          <w:kern w:val="0"/>
          <w:sz w:val="32"/>
          <w:szCs w:val="32"/>
        </w:rPr>
      </w:pPr>
    </w:p>
    <w:p w:rsidR="002C0282" w:rsidRPr="00DB08EB" w:rsidRDefault="002C0282" w:rsidP="002C0282">
      <w:pPr>
        <w:spacing w:line="700" w:lineRule="exact"/>
        <w:jc w:val="center"/>
        <w:rPr>
          <w:rFonts w:ascii="方正小标宋简体" w:eastAsia="方正小标宋简体" w:hAnsi="Helvetica" w:cs="Helvetica"/>
          <w:kern w:val="0"/>
          <w:sz w:val="36"/>
          <w:szCs w:val="36"/>
        </w:rPr>
      </w:pPr>
      <w:r w:rsidRPr="00DB08EB">
        <w:rPr>
          <w:rFonts w:ascii="方正小标宋简体" w:eastAsia="方正小标宋简体" w:hAnsi="Helvetica" w:cs="Helvetica" w:hint="eastAsia"/>
          <w:kern w:val="0"/>
          <w:sz w:val="36"/>
          <w:szCs w:val="36"/>
        </w:rPr>
        <w:t>广东省财经素养教育实践课题研究指南</w:t>
      </w:r>
    </w:p>
    <w:p w:rsidR="002C0282" w:rsidRPr="00DB08EB" w:rsidRDefault="002C0282" w:rsidP="002C0282">
      <w:pPr>
        <w:spacing w:line="560" w:lineRule="exact"/>
        <w:rPr>
          <w:rFonts w:ascii="仿宋_GB2312" w:eastAsia="仿宋_GB2312" w:hAnsi="Helvetica" w:cs="Helvetica"/>
          <w:kern w:val="0"/>
          <w:sz w:val="32"/>
          <w:szCs w:val="32"/>
        </w:rPr>
      </w:pP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财经素养教育主题活动设计研究；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财经素养教育与社团活动融合研究；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财经素养教育与学科课程融合研究；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财经素养教育与德育融合研究；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财经素养教育与家庭教育融合研究；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财经素养教育分学段实施特点研究（幼、小、初、高）；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财经素养教育实施案例研究；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学校与地方高校合作开展财经素养教育研究；</w:t>
      </w:r>
    </w:p>
    <w:p w:rsidR="002C0282" w:rsidRPr="00DB08EB" w:rsidRDefault="002C0282" w:rsidP="002C0282">
      <w:pPr>
        <w:numPr>
          <w:ilvl w:val="0"/>
          <w:numId w:val="1"/>
        </w:num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学校与社会机构联合实施财经素养教育研究；</w:t>
      </w:r>
    </w:p>
    <w:p w:rsidR="002C0282" w:rsidRPr="00DB08EB" w:rsidRDefault="002C0282" w:rsidP="002C0282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 w:hint="eastAsia"/>
          <w:sz w:val="32"/>
          <w:szCs w:val="32"/>
        </w:rPr>
        <w:t>10.财经素养教育品牌学校创建研究；</w:t>
      </w:r>
    </w:p>
    <w:p w:rsidR="002C0282" w:rsidRPr="00DB08EB" w:rsidRDefault="002C0282" w:rsidP="002C0282">
      <w:pPr>
        <w:rPr>
          <w:rFonts w:ascii="仿宋_GB2312" w:eastAsia="仿宋_GB2312" w:hAnsi="Calibri" w:cs="Times New Roman"/>
          <w:sz w:val="32"/>
          <w:szCs w:val="32"/>
        </w:rPr>
      </w:pPr>
      <w:r w:rsidRPr="00DB08EB">
        <w:rPr>
          <w:rFonts w:ascii="仿宋_GB2312" w:eastAsia="仿宋_GB2312" w:hAnsi="Calibri" w:cs="Times New Roman"/>
          <w:sz w:val="32"/>
          <w:szCs w:val="32"/>
        </w:rPr>
        <w:t>11.</w:t>
      </w:r>
      <w:r w:rsidRPr="00DB08EB">
        <w:rPr>
          <w:rFonts w:ascii="仿宋_GB2312" w:eastAsia="仿宋_GB2312" w:hAnsi="Calibri" w:cs="Times New Roman" w:hint="eastAsia"/>
          <w:sz w:val="32"/>
          <w:szCs w:val="32"/>
        </w:rPr>
        <w:t>区域财经素养教育评价研究。</w:t>
      </w:r>
    </w:p>
    <w:p w:rsidR="002C0282" w:rsidRPr="00DB08EB" w:rsidRDefault="002C0282" w:rsidP="002C0282">
      <w:pPr>
        <w:spacing w:line="560" w:lineRule="exact"/>
        <w:ind w:left="360"/>
        <w:rPr>
          <w:rFonts w:ascii="仿宋_GB2312" w:eastAsia="仿宋_GB2312" w:hAnsi="Calibri" w:cs="Times New Roman"/>
          <w:sz w:val="32"/>
          <w:szCs w:val="32"/>
        </w:rPr>
      </w:pPr>
    </w:p>
    <w:p w:rsidR="00D146F3" w:rsidRDefault="002C0282" w:rsidP="002C0282">
      <w:r w:rsidRPr="00DB08EB">
        <w:rPr>
          <w:rFonts w:ascii="仿宋_GB2312" w:eastAsia="仿宋_GB2312" w:hAnsi="Helvetica" w:cs="Helvetica" w:hint="eastAsia"/>
          <w:kern w:val="0"/>
          <w:sz w:val="32"/>
          <w:szCs w:val="32"/>
        </w:rPr>
        <w:t>（备注：每所学校只选择一个课题研究方向）</w:t>
      </w:r>
    </w:p>
    <w:sectPr w:rsidR="00D1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81" w:rsidRDefault="00926F81" w:rsidP="002C0282">
      <w:r>
        <w:separator/>
      </w:r>
    </w:p>
  </w:endnote>
  <w:endnote w:type="continuationSeparator" w:id="0">
    <w:p w:rsidR="00926F81" w:rsidRDefault="00926F81" w:rsidP="002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81" w:rsidRDefault="00926F81" w:rsidP="002C0282">
      <w:r>
        <w:separator/>
      </w:r>
    </w:p>
  </w:footnote>
  <w:footnote w:type="continuationSeparator" w:id="0">
    <w:p w:rsidR="00926F81" w:rsidRDefault="00926F81" w:rsidP="002C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2D"/>
    <w:multiLevelType w:val="hybridMultilevel"/>
    <w:tmpl w:val="1A2A293C"/>
    <w:lvl w:ilvl="0" w:tplc="7D0A8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3"/>
    <w:rsid w:val="002C0282"/>
    <w:rsid w:val="008419D3"/>
    <w:rsid w:val="00926F81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2020-11-18T02:30:00Z</dcterms:created>
  <dcterms:modified xsi:type="dcterms:W3CDTF">2020-11-18T02:30:00Z</dcterms:modified>
</cp:coreProperties>
</file>