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9C" w:rsidRDefault="00B67FFB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46F9C" w:rsidRDefault="00B67FFB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优秀融合教育研究论文名单</w:t>
      </w:r>
      <w:bookmarkEnd w:id="0"/>
    </w:p>
    <w:tbl>
      <w:tblPr>
        <w:tblW w:w="86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815"/>
        <w:gridCol w:w="3630"/>
        <w:gridCol w:w="1930"/>
        <w:gridCol w:w="650"/>
      </w:tblGrid>
      <w:tr w:rsidR="00546F9C">
        <w:trPr>
          <w:trHeight w:val="6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bidi="ar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bidi="ar"/>
              </w:rPr>
              <w:t>单位名称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bidi="ar"/>
              </w:rPr>
              <w:t>题目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bidi="ar"/>
              </w:rPr>
              <w:t>作者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  <w:lang w:bidi="ar"/>
              </w:rPr>
              <w:t>等次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珠海市香洲区实验学校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行为导图对随班就读自闭症儿童问题行为干预的个案研究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张婧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珠海市特殊教育学校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近十五年我国随班就读研究可视化分析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周焕春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中山市东区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远洋学校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克服阅读障碍的个案研究报告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林鸿明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广州市教育研究院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随班就读课程调整：意义、策略与出路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党</w:t>
            </w:r>
            <w:proofErr w:type="gramStart"/>
            <w:r>
              <w:rPr>
                <w:rFonts w:ascii="宋体" w:eastAsia="宋体" w:hAnsi="宋体" w:cs="宋体" w:hint="eastAsia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</w:rPr>
              <w:t>琳、高珂娟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番禺区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培智学校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普通小学融合</w:t>
            </w:r>
            <w:proofErr w:type="gramStart"/>
            <w:r>
              <w:rPr>
                <w:rFonts w:ascii="宋体" w:eastAsia="宋体" w:hAnsi="宋体" w:cs="宋体" w:hint="eastAsia"/>
              </w:rPr>
              <w:t>教育绘本课程</w:t>
            </w:r>
            <w:proofErr w:type="gramEnd"/>
            <w:r>
              <w:rPr>
                <w:rFonts w:ascii="宋体" w:eastAsia="宋体" w:hAnsi="宋体" w:cs="宋体" w:hint="eastAsia"/>
              </w:rPr>
              <w:t>开发的实践研究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以广州市</w:t>
            </w:r>
            <w:proofErr w:type="gramStart"/>
            <w:r>
              <w:rPr>
                <w:rFonts w:ascii="宋体" w:eastAsia="宋体" w:hAnsi="宋体" w:cs="宋体" w:hint="eastAsia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</w:rPr>
              <w:t>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陈海苑、万莉莉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广州市海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珠区启能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学校、广州市海珠区三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滘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广州市小学阶段融合教育现状的调查与分析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刘婷、谢绮雯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广州市海珠区教育发展研究院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广州市幼儿园融合教育现状调查研究</w:t>
            </w:r>
            <w:r>
              <w:t>—</w:t>
            </w:r>
            <w:r>
              <w:rPr>
                <w:rFonts w:ascii="宋体" w:eastAsia="宋体" w:hAnsi="宋体" w:cs="宋体" w:hint="eastAsia"/>
              </w:rPr>
              <w:t>基于</w:t>
            </w:r>
            <w:r>
              <w:rPr>
                <w:rFonts w:hint="eastAsia"/>
              </w:rPr>
              <w:t>210</w:t>
            </w:r>
            <w:r>
              <w:rPr>
                <w:rFonts w:ascii="宋体" w:eastAsia="宋体" w:hAnsi="宋体" w:cs="宋体" w:hint="eastAsia"/>
              </w:rPr>
              <w:t>所幼儿园的数据分析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吴小文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博罗县特殊教育学校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随班就读自闭</w:t>
            </w:r>
            <w:proofErr w:type="gramStart"/>
            <w:r>
              <w:rPr>
                <w:rFonts w:ascii="宋体" w:eastAsia="宋体" w:hAnsi="宋体" w:cs="宋体" w:hint="eastAsia"/>
              </w:rPr>
              <w:t>症学生</w:t>
            </w:r>
            <w:proofErr w:type="gramEnd"/>
            <w:r>
              <w:rPr>
                <w:rFonts w:ascii="宋体" w:eastAsia="宋体" w:hAnsi="宋体" w:cs="宋体" w:hint="eastAsia"/>
              </w:rPr>
              <w:t>复杂情境情绪辨识能力的个案研究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肖雅钰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深圳市罗湖区星园学校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融合教育视角下的德育途径探究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以电影融入特殊教育宣导课程为例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王萍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深圳市南山区桃源中学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阿斯伯格综合征儿童课堂干扰行为的个案研究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邓晨曦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深圳市南山区龙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苑学校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融合教育：依托、推动、引领普教改革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任媛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szCs w:val="21"/>
              </w:rPr>
              <w:t>清远市</w:t>
            </w:r>
            <w:r>
              <w:rPr>
                <w:rFonts w:asciiTheme="minorEastAsia" w:hAnsiTheme="minorEastAsia" w:cstheme="minorEastAsia" w:hint="eastAsia"/>
                <w:szCs w:val="21"/>
              </w:rPr>
              <w:t>阳山县特殊教育学校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阳山县融合教育实践经验及反思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古建忠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鹤山市共和镇中心小学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从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心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关爱，静候花开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例谈我校融合教育的实践与研究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林丽萍、吕群会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东莞市常平镇土塘小学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肢体障碍学生融合教育的策略探究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钟柱芬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45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东莞玉兰实验幼儿园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学前融合教育中自闭症儿童的环境支持策略</w:t>
            </w:r>
            <w:proofErr w:type="gramStart"/>
            <w:r>
              <w:rPr>
                <w:rFonts w:ascii="宋体" w:eastAsia="宋体" w:hAnsi="宋体" w:cs="宋体" w:hint="eastAsia"/>
              </w:rPr>
              <w:t>及其促进</w:t>
            </w:r>
            <w:proofErr w:type="gramEnd"/>
            <w:r>
              <w:rPr>
                <w:rFonts w:ascii="宋体" w:eastAsia="宋体" w:hAnsi="宋体" w:cs="宋体" w:hint="eastAsia"/>
              </w:rPr>
              <w:t>作用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冯雪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东莞市高埗镇中心小学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挥去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小马达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灰</w:t>
            </w:r>
            <w:proofErr w:type="gramStart"/>
            <w:r>
              <w:rPr>
                <w:rFonts w:ascii="宋体" w:eastAsia="宋体" w:hAnsi="宋体" w:cs="宋体" w:hint="eastAsia"/>
              </w:rPr>
              <w:t>霾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重拾自控阳光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多动症儿童随班就读干预策略的个案研究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黄甜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东莞市常平实验小学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多元融合  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三课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助力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融合教育环境下课堂教学调整策略探究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李巧明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东莞市常平镇第一小学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“</w:t>
            </w:r>
            <w:r>
              <w:rPr>
                <w:rFonts w:ascii="宋体" w:eastAsia="宋体" w:hAnsi="宋体" w:cs="宋体" w:hint="eastAsia"/>
              </w:rPr>
              <w:t>三级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分层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助力特殊学生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三促进</w:t>
            </w:r>
            <w:r>
              <w:t>”</w:t>
            </w:r>
            <w:r>
              <w:rPr>
                <w:rFonts w:hint="eastAsia"/>
              </w:rPr>
              <w:t>----</w:t>
            </w:r>
            <w:r>
              <w:rPr>
                <w:rFonts w:ascii="宋体" w:eastAsia="宋体" w:hAnsi="宋体" w:cs="宋体" w:hint="eastAsia"/>
              </w:rPr>
              <w:t>随班就读环境下小学语文课堂教学策略举隅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卢琼弟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东莞市南城阳光第六小学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以资源教室为依托，开展自闭症儿童教学干预的实践研究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陈家敏、梁惠兴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中山市黄圃镇新沙小学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用特别的爱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</w:rPr>
              <w:t>助特别</w:t>
            </w:r>
            <w:proofErr w:type="gramEnd"/>
            <w:r>
              <w:rPr>
                <w:rFonts w:ascii="宋体" w:eastAsia="宋体" w:hAnsi="宋体" w:cs="宋体" w:hint="eastAsia"/>
              </w:rPr>
              <w:t>的他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小学新生选择性缄默症案例辅导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李施雅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中山市西区中心小学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</w:t>
            </w:r>
            <w:r>
              <w:rPr>
                <w:rFonts w:hint="eastAsia"/>
              </w:rPr>
              <w:t>+ta</w:t>
            </w:r>
            <w:r>
              <w:rPr>
                <w:rFonts w:ascii="宋体" w:eastAsia="宋体" w:hAnsi="宋体" w:cs="宋体" w:hint="eastAsia"/>
              </w:rPr>
              <w:t>力量互助下小雪融合教育的实践分析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刘鑫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建设融合艺术团促进特殊学生身心发展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以湛江市特殊教育学校为例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覃雅、林观兰、吴晓霞、吴晓云、</w:t>
            </w:r>
            <w:proofErr w:type="gramStart"/>
            <w:r>
              <w:rPr>
                <w:rFonts w:ascii="宋体" w:eastAsia="宋体" w:hAnsi="宋体" w:cs="宋体" w:hint="eastAsia"/>
              </w:rPr>
              <w:t>黄飘平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特殊教育学校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普特融合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作文教学的实施策略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洪婷、陈欢、陈玲、</w:t>
            </w:r>
            <w:r>
              <w:rPr>
                <w:rFonts w:hint="eastAsia"/>
              </w:rPr>
              <w:br/>
            </w:r>
            <w:r>
              <w:rPr>
                <w:rFonts w:ascii="宋体" w:eastAsia="宋体" w:hAnsi="宋体" w:cs="宋体" w:hint="eastAsia"/>
              </w:rPr>
              <w:t>林观兰、胡永清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广州康复实验学校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融合教育理念下特殊</w:t>
            </w:r>
            <w:proofErr w:type="gramStart"/>
            <w:r>
              <w:rPr>
                <w:rFonts w:ascii="宋体" w:eastAsia="宋体" w:hAnsi="宋体" w:cs="宋体" w:hint="eastAsia"/>
              </w:rPr>
              <w:t>中职生的</w:t>
            </w:r>
            <w:proofErr w:type="gramEnd"/>
            <w:r>
              <w:rPr>
                <w:rFonts w:ascii="宋体" w:eastAsia="宋体" w:hAnsi="宋体" w:cs="宋体" w:hint="eastAsia"/>
              </w:rPr>
              <w:t>就业支持策略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唐焕群、谢简莉、潘嘉贤、叶欢、林静华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广州市第一幼儿园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感觉统合失调幼儿教育干预的个案研究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李丽梅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广州市康纳学校（广州儿童孤独症康复研究中心）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融合环境下孤独症谱系障碍学生社会情绪课程的效果研究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张云、王德玉、黄丹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随班就读学校特殊学生课堂参与情况调查表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孙团、吴婷婷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深圳市宝安区星光学校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专业学习共同体视角下融合教育有效支持模式的研究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高燕玲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深圳市龙岗区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甘李学校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应用主题教学整合特教班课程教学的实践探索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林楚湘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深圳市福田区益强小学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小学低年级汉语读写障碍学生小组课程探究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陈美婷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深圳市南山区南山外国语学校（集团）高新中学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孤独症学生融合教育支持模式的个案研究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张小金、吴奕佳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佛山市禅城区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启智学校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随班就读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四线三层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支援服务机制的区域实践研究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梁昭仪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佛山市禅城区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启智学校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提升自闭</w:t>
            </w:r>
            <w:proofErr w:type="gramStart"/>
            <w:r>
              <w:rPr>
                <w:rFonts w:ascii="宋体" w:eastAsia="宋体" w:hAnsi="宋体" w:cs="宋体" w:hint="eastAsia"/>
              </w:rPr>
              <w:t>症学生</w:t>
            </w:r>
            <w:proofErr w:type="gramEnd"/>
            <w:r>
              <w:rPr>
                <w:rFonts w:ascii="宋体" w:eastAsia="宋体" w:hAnsi="宋体" w:cs="宋体" w:hint="eastAsia"/>
              </w:rPr>
              <w:t>随班就读集体课堂学习效果的策略研究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以普通小学一名自闭</w:t>
            </w:r>
            <w:proofErr w:type="gramStart"/>
            <w:r>
              <w:rPr>
                <w:rFonts w:ascii="宋体" w:eastAsia="宋体" w:hAnsi="宋体" w:cs="宋体" w:hint="eastAsia"/>
              </w:rPr>
              <w:t>症学生</w:t>
            </w:r>
            <w:proofErr w:type="gramEnd"/>
            <w:r>
              <w:rPr>
                <w:rFonts w:ascii="宋体" w:eastAsia="宋体" w:hAnsi="宋体" w:cs="宋体" w:hint="eastAsia"/>
              </w:rPr>
              <w:t>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何子豪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佛山市禅城区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启智学校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脱敏治疗法介入</w:t>
            </w:r>
            <w:r>
              <w:rPr>
                <w:rFonts w:hint="eastAsia"/>
              </w:rPr>
              <w:t>ADHD</w:t>
            </w:r>
            <w:r>
              <w:rPr>
                <w:rFonts w:ascii="宋体" w:eastAsia="宋体" w:hAnsi="宋体" w:cs="宋体" w:hint="eastAsia"/>
              </w:rPr>
              <w:t>情绪管理的行动研究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朱秋桂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佛山市顺德区启智学校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融合教育背景下特殊学校支持服务功能的实践探索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周志喜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茂名市祥和中学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基于学习适应性探究</w:t>
            </w:r>
            <w:proofErr w:type="gramStart"/>
            <w:r>
              <w:rPr>
                <w:rFonts w:ascii="宋体" w:eastAsia="宋体" w:hAnsi="宋体" w:cs="宋体" w:hint="eastAsia"/>
              </w:rPr>
              <w:t>研学案</w:t>
            </w:r>
            <w:proofErr w:type="gramEnd"/>
            <w:r>
              <w:rPr>
                <w:rFonts w:ascii="宋体" w:eastAsia="宋体" w:hAnsi="宋体" w:cs="宋体" w:hint="eastAsia"/>
              </w:rPr>
              <w:t>的设计与使用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晏冬琴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茂名市乙烯小学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新时代体教融合理念对校园小场地足球运动开展的研究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郑素娟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广东高州师范附属第一小学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浅谈如何在普通小学开展融合教育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侯媚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江门市特殊教育学校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融合教育背景下构建</w:t>
            </w:r>
            <w:proofErr w:type="gramStart"/>
            <w:r>
              <w:rPr>
                <w:rFonts w:ascii="宋体" w:eastAsia="宋体" w:hAnsi="宋体" w:cs="宋体" w:hint="eastAsia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</w:rPr>
              <w:t>校普特融合活动的实践研究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</w:rPr>
              <w:t>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东莞市谢岗镇黎村小学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引导普通学生参与融合教育的策略探索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罗锦平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东莞市莞城步步高小学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积极引导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关注成长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多动症听力多重障碍儿童随班就读个案研究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王淑英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东莞市清溪镇中心小学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水兼天</w:t>
            </w:r>
            <w:proofErr w:type="gramEnd"/>
            <w:r>
              <w:rPr>
                <w:rFonts w:ascii="宋体" w:eastAsia="宋体" w:hAnsi="宋体" w:cs="宋体" w:hint="eastAsia"/>
              </w:rPr>
              <w:t>一色，秋与月同辉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随班就读</w:t>
            </w:r>
            <w:proofErr w:type="gramStart"/>
            <w:r>
              <w:rPr>
                <w:rFonts w:ascii="宋体" w:eastAsia="宋体" w:hAnsi="宋体" w:cs="宋体" w:hint="eastAsia"/>
              </w:rPr>
              <w:t>轻度智</w:t>
            </w:r>
            <w:proofErr w:type="gramEnd"/>
            <w:r>
              <w:rPr>
                <w:rFonts w:ascii="宋体" w:eastAsia="宋体" w:hAnsi="宋体" w:cs="宋体" w:hint="eastAsia"/>
              </w:rPr>
              <w:t>障儿童语文课堂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生活化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的课程调整策略实践研究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曾敏如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中山市小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榄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镇永宁中心小学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浅谈培养随班就读多动症儿童社交技巧的教学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以中山市某校二年级多动症儿童为例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徐诗慧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中山市东升镇中心幼儿园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特别的爱，给特别的你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特殊儿童在园随班就读的思考与实践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高晓琳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中山市西区广丰小学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促进一年级随班就读学生班级适应的策略研究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姚广明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基于融合教育理念对随班就读学生差异化教学的实践探讨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陈嘉娣、翟梦雅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湛江市特殊教育学校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随班就读自闭症儿童共同注意干预研究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</w:rPr>
              <w:t>芋君、黄岱、刘少敏、吴晓霞、陈嘉娣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肇庆市端州区启智学校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沙盘治疗和生活空间危机干预对融合</w:t>
            </w:r>
            <w:proofErr w:type="gramStart"/>
            <w:r>
              <w:rPr>
                <w:rFonts w:ascii="宋体" w:eastAsia="宋体" w:hAnsi="宋体" w:cs="宋体" w:hint="eastAsia"/>
              </w:rPr>
              <w:t>班特殊</w:t>
            </w:r>
            <w:proofErr w:type="gramEnd"/>
            <w:r>
              <w:rPr>
                <w:rFonts w:ascii="宋体" w:eastAsia="宋体" w:hAnsi="宋体" w:cs="宋体" w:hint="eastAsia"/>
              </w:rPr>
              <w:t>学生攻击暴力行为的影响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雷碧莲、黎金凤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肇庆市德庆县启智示范学校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办好特殊教育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推进融合教育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谈谈普通学校与特殊学校实施融合教育的有效做法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莫金英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广州市旅游商务职业学校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</w:rPr>
              <w:t>职启能班</w:t>
            </w:r>
            <w:proofErr w:type="gramEnd"/>
            <w:r>
              <w:rPr>
                <w:rFonts w:ascii="宋体" w:eastAsia="宋体" w:hAnsi="宋体" w:cs="宋体" w:hint="eastAsia"/>
              </w:rPr>
              <w:t>与学生社团融合教育的实践与模式探索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蔡静文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广州市第一商业职工幼儿园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融合教育背景下特殊儿童个案研究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以特殊儿童游戏个案为例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张帆、谢晓曼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广州市花都区新华街第一小学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融合篮球对自闭症儿童社交技能影响的个案研究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梁裕玲</w:t>
            </w:r>
            <w:proofErr w:type="gramEnd"/>
            <w:r>
              <w:rPr>
                <w:rFonts w:ascii="宋体" w:eastAsia="宋体" w:hAnsi="宋体" w:cs="宋体" w:hint="eastAsia"/>
              </w:rPr>
              <w:t>、高志舜、李丽君、刘剑文、刘碧</w:t>
            </w:r>
            <w:r>
              <w:rPr>
                <w:rFonts w:ascii="宋体" w:eastAsia="宋体" w:hAnsi="宋体" w:cs="宋体" w:hint="eastAsia"/>
              </w:rPr>
              <w:lastRenderedPageBreak/>
              <w:t>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广州市天河区华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景泽晖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幼儿园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促进随班就读儿童班级融合支持策略初探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廖笑妹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广州市天河区华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景泽晖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幼儿园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幼儿园推进融合教育的实践与思考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以华景泽</w:t>
            </w:r>
            <w:proofErr w:type="gramStart"/>
            <w:r>
              <w:rPr>
                <w:rFonts w:ascii="宋体" w:eastAsia="宋体" w:hAnsi="宋体" w:cs="宋体" w:hint="eastAsia"/>
              </w:rPr>
              <w:t>晖</w:t>
            </w:r>
            <w:proofErr w:type="gramEnd"/>
            <w:r>
              <w:rPr>
                <w:rFonts w:ascii="宋体" w:eastAsia="宋体" w:hAnsi="宋体" w:cs="宋体" w:hint="eastAsia"/>
              </w:rPr>
              <w:t>幼儿园为例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谢惠金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广州市满族小学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多感官教学对智力障碍学生形容词学习促进作用的个案研究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陈玉婵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韶关市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浈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江区东鹏幼儿园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学前融合教育背景</w:t>
            </w:r>
            <w:proofErr w:type="gramStart"/>
            <w:r>
              <w:rPr>
                <w:rFonts w:ascii="宋体" w:eastAsia="宋体" w:hAnsi="宋体" w:cs="宋体" w:hint="eastAsia"/>
              </w:rPr>
              <w:t>下语言</w:t>
            </w:r>
            <w:proofErr w:type="gramEnd"/>
            <w:r>
              <w:rPr>
                <w:rFonts w:ascii="宋体" w:eastAsia="宋体" w:hAnsi="宋体" w:cs="宋体" w:hint="eastAsia"/>
              </w:rPr>
              <w:t>发育迟缓幼儿的指导策略与探究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陈小清、曾钰珊、吴小翠、刘小丹、王婧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韶关市南雄市特殊教育学校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融合教育和生涯教育</w:t>
            </w:r>
            <w:proofErr w:type="gramStart"/>
            <w:r>
              <w:rPr>
                <w:rFonts w:ascii="宋体" w:eastAsia="宋体" w:hAnsi="宋体" w:cs="宋体" w:hint="eastAsia"/>
              </w:rPr>
              <w:t>背景下培智</w:t>
            </w:r>
            <w:proofErr w:type="gramEnd"/>
            <w:r>
              <w:rPr>
                <w:rFonts w:ascii="宋体" w:eastAsia="宋体" w:hAnsi="宋体" w:cs="宋体" w:hint="eastAsia"/>
              </w:rPr>
              <w:t>学校低年级教学模式的构建与应用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黄正南、张海连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汕头市聋哑学校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融合教育背景下听</w:t>
            </w:r>
            <w:proofErr w:type="gramStart"/>
            <w:r>
              <w:rPr>
                <w:rFonts w:ascii="宋体" w:eastAsia="宋体" w:hAnsi="宋体" w:cs="宋体" w:hint="eastAsia"/>
              </w:rPr>
              <w:t>障学生</w:t>
            </w:r>
            <w:proofErr w:type="gramEnd"/>
            <w:r>
              <w:rPr>
                <w:rFonts w:ascii="宋体" w:eastAsia="宋体" w:hAnsi="宋体" w:cs="宋体" w:hint="eastAsia"/>
              </w:rPr>
              <w:t>职业教育的存在问题及应对策略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以汕头市聋哑学校为例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林姗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汕头市蓝天下特殊教育学校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听障儿童随班就读存在的问题及策略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汤洁霓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惠州市特殊学校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随班就读班级个别化教育的思考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曾家苑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惠州市博罗县特殊教育学校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</w:t>
            </w:r>
            <w:proofErr w:type="gramStart"/>
            <w:r>
              <w:rPr>
                <w:rFonts w:ascii="宋体" w:eastAsia="宋体" w:hAnsi="宋体" w:cs="宋体" w:hint="eastAsia"/>
              </w:rPr>
              <w:t>教育下论民办</w:t>
            </w:r>
            <w:proofErr w:type="gramEnd"/>
            <w:r>
              <w:rPr>
                <w:rFonts w:ascii="宋体" w:eastAsia="宋体" w:hAnsi="宋体" w:cs="宋体" w:hint="eastAsia"/>
              </w:rPr>
              <w:t>康复机构生存现状与发展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林嘉敏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惠州市博罗县特殊教育学校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融合教育背景下特殊学生随班就读的思考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谭建辉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深圳市南山区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荔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湾小学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关于构建随班就读学校支持体系的研究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向娅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深圳市宝安区星光学校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运用儿童中心游戏治疗进行干预的个案研究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以一名在普通幼儿园有被欺凌经历的唐氏综合征儿童为对象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龚晓菊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深圳市龙岗区特殊教育学校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融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乃大</w:t>
            </w:r>
            <w:r w:rsidR="00B82907" w:rsidRPr="00B82907">
              <w:rPr>
                <w:rFonts w:ascii="Times New Roman" w:hAnsi="Times New Roman" w:cs="Times New Roman"/>
              </w:rPr>
              <w:t>——</w:t>
            </w:r>
            <w:r>
              <w:rPr>
                <w:rFonts w:ascii="宋体" w:eastAsia="宋体" w:hAnsi="宋体" w:cs="宋体" w:hint="eastAsia"/>
              </w:rPr>
              <w:t>融合教育的龙岗实践探索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吴国</w:t>
            </w:r>
            <w:proofErr w:type="gramStart"/>
            <w:r>
              <w:rPr>
                <w:rFonts w:ascii="宋体" w:eastAsia="宋体" w:hAnsi="宋体" w:cs="宋体" w:hint="eastAsia"/>
              </w:rPr>
              <w:t>彬</w:t>
            </w:r>
            <w:proofErr w:type="gramEnd"/>
            <w:r>
              <w:rPr>
                <w:rFonts w:ascii="宋体" w:eastAsia="宋体" w:hAnsi="宋体" w:cs="宋体" w:hint="eastAsia"/>
              </w:rPr>
              <w:t>、李小秀、武伟、王今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深圳市南山区大新小学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沙盘疗法对多动儿童学校适应问题的干预过程及效果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深圳市南山区太子湾学校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融合教育中特殊需要学生的家长支持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袁琳娜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市禅城区澜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石小学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基于融合教育理念的小学音乐课堂自闭症儿童教学策略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凌秀芬</w:t>
            </w:r>
            <w:proofErr w:type="gram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佛山市南海区狮山镇小塘中心小学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资源教室建设现状及对策分析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郭嘉欣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  <w:tr w:rsidR="00546F9C">
        <w:trPr>
          <w:trHeight w:val="27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widowControl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佛山市顺德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区容桂小黄圃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小学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小学随班就读学生的成长记录袋的实验研究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林洁莹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6F9C" w:rsidRDefault="00B67FF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三等</w:t>
            </w:r>
          </w:p>
        </w:tc>
      </w:tr>
    </w:tbl>
    <w:p w:rsidR="00546F9C" w:rsidRDefault="00546F9C" w:rsidP="00925437">
      <w:pPr>
        <w:spacing w:line="160" w:lineRule="exact"/>
        <w:rPr>
          <w:rFonts w:ascii="黑体" w:eastAsia="黑体" w:hAnsi="黑体" w:cs="黑体"/>
          <w:sz w:val="32"/>
          <w:szCs w:val="32"/>
        </w:rPr>
      </w:pPr>
    </w:p>
    <w:sectPr w:rsidR="00546F9C" w:rsidSect="00B8290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FB" w:rsidRDefault="00B67FFB">
      <w:r>
        <w:separator/>
      </w:r>
    </w:p>
  </w:endnote>
  <w:endnote w:type="continuationSeparator" w:id="0">
    <w:p w:rsidR="00B67FFB" w:rsidRDefault="00B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9C" w:rsidRDefault="00B67FFB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65786869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E06F8" w:rsidRPr="005E06F8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546F9C" w:rsidRDefault="00546F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282548"/>
    </w:sdtPr>
    <w:sdtEndPr>
      <w:rPr>
        <w:rFonts w:asciiTheme="minorEastAsia" w:hAnsiTheme="minorEastAsia"/>
        <w:sz w:val="28"/>
        <w:szCs w:val="28"/>
      </w:rPr>
    </w:sdtEndPr>
    <w:sdtContent>
      <w:p w:rsidR="00546F9C" w:rsidRDefault="00B67FFB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E06F8" w:rsidRPr="005E06F8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546F9C" w:rsidRDefault="00546F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FB" w:rsidRDefault="00B67FFB">
      <w:r>
        <w:separator/>
      </w:r>
    </w:p>
  </w:footnote>
  <w:footnote w:type="continuationSeparator" w:id="0">
    <w:p w:rsidR="00B67FFB" w:rsidRDefault="00B6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DC"/>
    <w:rsid w:val="0030039D"/>
    <w:rsid w:val="00546F9C"/>
    <w:rsid w:val="00585044"/>
    <w:rsid w:val="005D2B4A"/>
    <w:rsid w:val="005E06F8"/>
    <w:rsid w:val="006655AC"/>
    <w:rsid w:val="00786F8F"/>
    <w:rsid w:val="008676AF"/>
    <w:rsid w:val="00925437"/>
    <w:rsid w:val="00AA7A6C"/>
    <w:rsid w:val="00B67FFB"/>
    <w:rsid w:val="00B82907"/>
    <w:rsid w:val="00BC2161"/>
    <w:rsid w:val="00C01EA2"/>
    <w:rsid w:val="00C63C1F"/>
    <w:rsid w:val="00CC6493"/>
    <w:rsid w:val="00D075F0"/>
    <w:rsid w:val="00D479DC"/>
    <w:rsid w:val="00FA1AE5"/>
    <w:rsid w:val="040F14F1"/>
    <w:rsid w:val="04E85055"/>
    <w:rsid w:val="06594CB1"/>
    <w:rsid w:val="08B8678E"/>
    <w:rsid w:val="08DE1D63"/>
    <w:rsid w:val="0D5A2008"/>
    <w:rsid w:val="0D8E284F"/>
    <w:rsid w:val="192430CC"/>
    <w:rsid w:val="1A800B28"/>
    <w:rsid w:val="1B0A43C6"/>
    <w:rsid w:val="1C3668A7"/>
    <w:rsid w:val="1F923669"/>
    <w:rsid w:val="215E0C59"/>
    <w:rsid w:val="21FE25DD"/>
    <w:rsid w:val="232A4B20"/>
    <w:rsid w:val="255C7DB5"/>
    <w:rsid w:val="270C7619"/>
    <w:rsid w:val="274E3647"/>
    <w:rsid w:val="27F82A61"/>
    <w:rsid w:val="2B9F1AD1"/>
    <w:rsid w:val="30DD6CF2"/>
    <w:rsid w:val="31377E4F"/>
    <w:rsid w:val="36341A11"/>
    <w:rsid w:val="378A2801"/>
    <w:rsid w:val="388D51EB"/>
    <w:rsid w:val="3AE53C38"/>
    <w:rsid w:val="3B701284"/>
    <w:rsid w:val="3E594820"/>
    <w:rsid w:val="41B636E7"/>
    <w:rsid w:val="427E1BA6"/>
    <w:rsid w:val="43A00DBE"/>
    <w:rsid w:val="443F0DE1"/>
    <w:rsid w:val="4BF75FA3"/>
    <w:rsid w:val="4C04688C"/>
    <w:rsid w:val="4DBC1501"/>
    <w:rsid w:val="54AE35AA"/>
    <w:rsid w:val="55CC2832"/>
    <w:rsid w:val="5A311631"/>
    <w:rsid w:val="5C7E7183"/>
    <w:rsid w:val="5FC23421"/>
    <w:rsid w:val="662732DE"/>
    <w:rsid w:val="6AC857A5"/>
    <w:rsid w:val="6DCF0169"/>
    <w:rsid w:val="718920EE"/>
    <w:rsid w:val="730F75B3"/>
    <w:rsid w:val="78911FEE"/>
    <w:rsid w:val="78937686"/>
    <w:rsid w:val="794B286A"/>
    <w:rsid w:val="7BF60C63"/>
    <w:rsid w:val="7F7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5E06F8"/>
    <w:rPr>
      <w:sz w:val="18"/>
      <w:szCs w:val="18"/>
    </w:rPr>
  </w:style>
  <w:style w:type="character" w:customStyle="1" w:styleId="Char1">
    <w:name w:val="批注框文本 Char"/>
    <w:basedOn w:val="a0"/>
    <w:link w:val="a8"/>
    <w:rsid w:val="005E06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5E06F8"/>
    <w:rPr>
      <w:sz w:val="18"/>
      <w:szCs w:val="18"/>
    </w:rPr>
  </w:style>
  <w:style w:type="character" w:customStyle="1" w:styleId="Char1">
    <w:name w:val="批注框文本 Char"/>
    <w:basedOn w:val="a0"/>
    <w:link w:val="a8"/>
    <w:rsid w:val="005E06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2939</Words>
  <Characters>549</Characters>
  <Application>Microsoft Office Word</Application>
  <DocSecurity>0</DocSecurity>
  <Lines>4</Lines>
  <Paragraphs>6</Paragraphs>
  <ScaleCrop>false</ScaleCrop>
  <Company>Lenovo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81243</dc:creator>
  <cp:lastModifiedBy>刘慧婵</cp:lastModifiedBy>
  <cp:revision>35</cp:revision>
  <cp:lastPrinted>2021-04-28T07:11:00Z</cp:lastPrinted>
  <dcterms:created xsi:type="dcterms:W3CDTF">2014-10-29T12:08:00Z</dcterms:created>
  <dcterms:modified xsi:type="dcterms:W3CDTF">2021-05-12T09:04:00Z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8323FC0CD8F6425CB5C4A5D0DB7566D5</vt:lpwstr>
  </property>
  <property fmtid="{D5CDD505-2E9C-101B-9397-08002B2CF9AE}" pid="4" name="KSOSaveFontToCloudKey">
    <vt:lpwstr>14892891_cloud</vt:lpwstr>
  </property>
</Properties>
</file>