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0E" w:rsidRDefault="0063430E" w:rsidP="0063430E">
      <w:pPr>
        <w:tabs>
          <w:tab w:val="left" w:pos="3270"/>
        </w:tabs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附件1</w:t>
      </w:r>
    </w:p>
    <w:p w:rsidR="0063430E" w:rsidRDefault="0063430E" w:rsidP="0063430E">
      <w:pPr>
        <w:tabs>
          <w:tab w:val="left" w:pos="3270"/>
        </w:tabs>
        <w:spacing w:line="560" w:lineRule="exact"/>
        <w:ind w:firstLineChars="200" w:firstLine="643"/>
        <w:jc w:val="center"/>
        <w:rPr>
          <w:rFonts w:ascii="仿宋_GB2312" w:eastAsia="仿宋_GB2312"/>
          <w:b/>
          <w:color w:val="000000"/>
          <w:sz w:val="32"/>
          <w:szCs w:val="32"/>
          <w:shd w:val="clear" w:color="auto" w:fill="FFFFFF"/>
        </w:rPr>
      </w:pPr>
    </w:p>
    <w:p w:rsidR="0063430E" w:rsidRDefault="0063430E" w:rsidP="0063430E">
      <w:pPr>
        <w:tabs>
          <w:tab w:val="left" w:pos="3270"/>
        </w:tabs>
        <w:spacing w:line="560" w:lineRule="exact"/>
        <w:ind w:firstLineChars="200" w:firstLine="88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广东省青少年校园足球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暨学生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体质</w:t>
      </w:r>
    </w:p>
    <w:p w:rsidR="0063430E" w:rsidRDefault="0063430E" w:rsidP="0063430E">
      <w:pPr>
        <w:tabs>
          <w:tab w:val="left" w:pos="3270"/>
        </w:tabs>
        <w:spacing w:line="560" w:lineRule="exact"/>
        <w:ind w:firstLineChars="200" w:firstLine="880"/>
        <w:jc w:val="center"/>
        <w:rPr>
          <w:rFonts w:ascii="方正小标宋简体" w:eastAsia="方正小标宋简体" w:hint="eastAsia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int="eastAsia"/>
          <w:sz w:val="44"/>
          <w:szCs w:val="44"/>
        </w:rPr>
        <w:t>提升专项课题</w:t>
      </w:r>
      <w:r>
        <w:rPr>
          <w:rFonts w:ascii="方正小标宋简体" w:eastAsia="方正小标宋简体" w:hint="eastAsia"/>
          <w:color w:val="000000"/>
          <w:sz w:val="44"/>
          <w:szCs w:val="44"/>
          <w:shd w:val="clear" w:color="auto" w:fill="FFFFFF"/>
        </w:rPr>
        <w:t>指南</w:t>
      </w:r>
    </w:p>
    <w:p w:rsidR="0063430E" w:rsidRDefault="0063430E" w:rsidP="0063430E">
      <w:pPr>
        <w:tabs>
          <w:tab w:val="left" w:pos="3270"/>
        </w:tabs>
        <w:spacing w:line="560" w:lineRule="exact"/>
        <w:ind w:firstLineChars="200" w:firstLine="643"/>
        <w:jc w:val="center"/>
        <w:rPr>
          <w:rFonts w:ascii="仿宋_GB2312" w:eastAsia="仿宋_GB2312"/>
          <w:b/>
          <w:color w:val="000000"/>
          <w:sz w:val="32"/>
          <w:szCs w:val="32"/>
          <w:shd w:val="clear" w:color="auto" w:fill="FFFFFF"/>
        </w:rPr>
      </w:pPr>
    </w:p>
    <w:p w:rsidR="0063430E" w:rsidRDefault="0063430E" w:rsidP="0063430E">
      <w:pPr>
        <w:pStyle w:val="1"/>
        <w:tabs>
          <w:tab w:val="left" w:pos="3270"/>
        </w:tabs>
        <w:spacing w:line="560" w:lineRule="exact"/>
        <w:ind w:left="709" w:firstLineChars="0" w:firstLine="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一、相关理论研究</w:t>
      </w:r>
      <w:bookmarkStart w:id="0" w:name="_GoBack"/>
      <w:bookmarkEnd w:id="0"/>
    </w:p>
    <w:p w:rsidR="0063430E" w:rsidRDefault="0063430E" w:rsidP="0063430E">
      <w:pPr>
        <w:tabs>
          <w:tab w:val="left" w:pos="3270"/>
        </w:tabs>
        <w:spacing w:line="560" w:lineRule="exact"/>
        <w:ind w:left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1.校园足球与立德树人</w:t>
      </w:r>
    </w:p>
    <w:p w:rsidR="0063430E" w:rsidRDefault="0063430E" w:rsidP="0063430E">
      <w:pPr>
        <w:tabs>
          <w:tab w:val="left" w:pos="3270"/>
        </w:tabs>
        <w:spacing w:line="560" w:lineRule="exact"/>
        <w:ind w:left="640"/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2.校园足球的育人价值研究</w:t>
      </w:r>
    </w:p>
    <w:p w:rsidR="0063430E" w:rsidRDefault="0063430E" w:rsidP="0063430E">
      <w:pPr>
        <w:tabs>
          <w:tab w:val="left" w:pos="3270"/>
        </w:tabs>
        <w:spacing w:line="560" w:lineRule="exact"/>
        <w:ind w:left="640"/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3.校园足球与学生身体素质的关系</w:t>
      </w:r>
    </w:p>
    <w:p w:rsidR="0063430E" w:rsidRDefault="0063430E" w:rsidP="0063430E">
      <w:pPr>
        <w:tabs>
          <w:tab w:val="left" w:pos="3270"/>
        </w:tabs>
        <w:spacing w:line="560" w:lineRule="exact"/>
        <w:ind w:left="640"/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4.校园足球与学生体育兴趣</w:t>
      </w:r>
    </w:p>
    <w:p w:rsidR="0063430E" w:rsidRDefault="0063430E" w:rsidP="0063430E">
      <w:pPr>
        <w:tabs>
          <w:tab w:val="left" w:pos="3270"/>
        </w:tabs>
        <w:spacing w:line="560" w:lineRule="exact"/>
        <w:ind w:left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5.校园足球与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课程思政研究</w:t>
      </w:r>
      <w:proofErr w:type="gramEnd"/>
    </w:p>
    <w:p w:rsidR="0063430E" w:rsidRDefault="0063430E" w:rsidP="0063430E">
      <w:pPr>
        <w:tabs>
          <w:tab w:val="left" w:pos="3270"/>
        </w:tabs>
        <w:spacing w:line="560" w:lineRule="exact"/>
        <w:ind w:left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6.新时代校园足球的意义和价值研究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7.发展校园足球与学校体育工作的关系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8.校园足球与青少年的健康成长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9.校园足球发展现状及问题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10.影响校园足球发展的因素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11.发展校园足球的路径探讨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12.校园足球发展八大体系研究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13.青少年身体发展与校园足球</w:t>
      </w:r>
    </w:p>
    <w:p w:rsidR="0063430E" w:rsidRDefault="0063430E" w:rsidP="0063430E">
      <w:pPr>
        <w:tabs>
          <w:tab w:val="left" w:pos="3270"/>
          <w:tab w:val="center" w:pos="4468"/>
        </w:tabs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14.发展校园足球长效机制研究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15.新时代校园足球创新发展实践探索 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16.地方传统文化与区域校园足球的发展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17.区域校园足球发展主要问题与解决路径研究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18.提升学生体质长效机制研究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lastRenderedPageBreak/>
        <w:t>19.提升学生体质的路径研究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二、校园足球或体育教学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1.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不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同学段校园足球教学研究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2.校园足球教学衔接研究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3.足球教学影响因素研究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4.校园足球因地制宜教学研究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5.农村学校校园足球教学探索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6.校园足球教法研究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7.校园足球学法研究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8．校园足球教学组织形式研究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9.校园足球教学评价研究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10．足球课堂教学与课外活动关系研究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11.“学、练、赛”教学模式的实施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12.根据学生身心发展水平进行教学内容和进度安排研究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三、校园足球或体育活动组织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1.校园足球活动形式研究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2.校园体育活动或足球大课间研究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3.校园足球或体育艺术节研究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4.课外校园足球文化活动研究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5.“校、家、社、政”体育或足球一体化（联动）研究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四、校园足球或运动训练与竞赛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1.校园足球或运动训练与教学的关系研究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2.校园足球或运动训练存在的主要问题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lastRenderedPageBreak/>
        <w:t>3.校园足球或运动竞赛内容研究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4.校园足球或运动竞赛组织形式研究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5.校园足球联赛存在的主要问题与改革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五、校园足球师资队伍建设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1.某一区域足球教师现状研究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2.足球教师继续教育研究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3.足球教师培训研究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4.非足球专业体育教育承担足球教学任务研究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六、校园足球或体育文化建设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1.校园足球或体育文化建设的意义和作用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2.校园足球或体育文化建设现状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3.校园足球文化建设与校园足球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4.校园足球或体育文化建设路径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七、其它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1.校园足球或体育课内外联动机制研究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2.某一区域校园足球场地设施现状与需求研究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3.校足球场地设施开发利用研究</w:t>
      </w:r>
    </w:p>
    <w:p w:rsidR="0063430E" w:rsidRDefault="0063430E" w:rsidP="0063430E">
      <w:pPr>
        <w:tabs>
          <w:tab w:val="left" w:pos="3270"/>
        </w:tabs>
        <w:spacing w:line="560" w:lineRule="exact"/>
        <w:ind w:firstLine="63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4.校园足球发展经费现状投入研究</w:t>
      </w:r>
    </w:p>
    <w:p w:rsidR="00D52FA2" w:rsidRDefault="0063430E" w:rsidP="0063430E"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br w:type="page"/>
      </w:r>
    </w:p>
    <w:sectPr w:rsidR="00D52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0E"/>
    <w:rsid w:val="001605C7"/>
    <w:rsid w:val="00394016"/>
    <w:rsid w:val="0063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0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63430E"/>
    <w:pPr>
      <w:ind w:firstLineChars="200" w:firstLine="42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0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63430E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 avc</dc:creator>
  <cp:lastModifiedBy>ad avc</cp:lastModifiedBy>
  <cp:revision>1</cp:revision>
  <dcterms:created xsi:type="dcterms:W3CDTF">2021-07-20T08:20:00Z</dcterms:created>
  <dcterms:modified xsi:type="dcterms:W3CDTF">2021-07-20T08:22:00Z</dcterms:modified>
</cp:coreProperties>
</file>